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5BA4" w14:textId="07DE98FA" w:rsidR="00926BAC" w:rsidRDefault="00176615" w:rsidP="00926BAC">
      <w:pPr>
        <w:pStyle w:val="StandardWeb"/>
        <w:spacing w:before="0" w:beforeAutospacing="0" w:after="0" w:afterAutospacing="0"/>
        <w:rPr>
          <w:lang w:val="en-US"/>
        </w:rPr>
      </w:pPr>
      <w:r w:rsidRPr="00E72377">
        <w:rPr>
          <w:b/>
          <w:bCs/>
          <w:sz w:val="28"/>
          <w:szCs w:val="28"/>
          <w:lang w:val="en-US"/>
        </w:rPr>
        <w:t>Statistical notes on false positive and negative error rates in</w:t>
      </w:r>
      <w:r w:rsidRPr="00E72377">
        <w:rPr>
          <w:b/>
          <w:bCs/>
          <w:sz w:val="28"/>
          <w:szCs w:val="28"/>
          <w:lang w:val="en-US"/>
        </w:rPr>
        <w:br/>
        <w:t>the evaluation of long-term carcinogenicity bioassays</w:t>
      </w:r>
      <w:r w:rsidRPr="00E72377">
        <w:rPr>
          <w:sz w:val="28"/>
          <w:szCs w:val="28"/>
          <w:lang w:val="en-US"/>
        </w:rPr>
        <w:br/>
      </w:r>
      <w:r w:rsidRPr="00176615">
        <w:rPr>
          <w:lang w:val="en-US"/>
        </w:rPr>
        <w:br/>
      </w:r>
      <w:r w:rsidR="00926BAC">
        <w:rPr>
          <w:lang w:val="en-US"/>
        </w:rPr>
        <w:t>Ludwig Hothorn</w:t>
      </w:r>
    </w:p>
    <w:p w14:paraId="019F6479" w14:textId="77777777" w:rsidR="00926BAC" w:rsidRDefault="00926BAC" w:rsidP="00926BAC">
      <w:pPr>
        <w:pStyle w:val="StandardWeb"/>
        <w:spacing w:before="0" w:beforeAutospacing="0" w:after="0" w:afterAutospacing="0"/>
        <w:rPr>
          <w:lang w:val="en-US"/>
        </w:rPr>
      </w:pPr>
    </w:p>
    <w:p w14:paraId="17CD1359" w14:textId="6FB1BAD3" w:rsidR="00176615" w:rsidRDefault="00176615" w:rsidP="00926BAC">
      <w:pPr>
        <w:pStyle w:val="StandardWeb"/>
        <w:spacing w:before="0" w:beforeAutospacing="0" w:after="0" w:afterAutospacing="0"/>
        <w:rPr>
          <w:lang w:val="en-US"/>
        </w:rPr>
      </w:pPr>
      <w:r w:rsidRPr="00176615">
        <w:rPr>
          <w:lang w:val="en-US"/>
        </w:rPr>
        <w:t>The appropriate interpretation of mortality-adjusted tumor incidences in long-term carcinogenicity</w:t>
      </w:r>
      <w:r w:rsidRPr="00176615">
        <w:rPr>
          <w:lang w:val="en-US"/>
        </w:rPr>
        <w:br/>
        <w:t xml:space="preserve">bioassays </w:t>
      </w:r>
      <w:proofErr w:type="gramStart"/>
      <w:r w:rsidRPr="00176615">
        <w:rPr>
          <w:lang w:val="en-US"/>
        </w:rPr>
        <w:t>depends</w:t>
      </w:r>
      <w:proofErr w:type="gramEnd"/>
      <w:r w:rsidRPr="00176615">
        <w:rPr>
          <w:lang w:val="en-US"/>
        </w:rPr>
        <w:t xml:space="preserve"> substantially on the actual false positive and false negative error rates. These depend,</w:t>
      </w:r>
      <w:r w:rsidR="004B40C6">
        <w:rPr>
          <w:lang w:val="en-US"/>
        </w:rPr>
        <w:t xml:space="preserve"> </w:t>
      </w:r>
      <w:r w:rsidRPr="00176615">
        <w:rPr>
          <w:lang w:val="en-US"/>
        </w:rPr>
        <w:t>among other things, on the type of analysis of multiple correlated tumor sites and the mode of dose-response dependence in relation to the design. Selected quantitative results, such as shape-to-design</w:t>
      </w:r>
      <w:r w:rsidR="004B40C6">
        <w:rPr>
          <w:lang w:val="en-US"/>
        </w:rPr>
        <w:t xml:space="preserve"> </w:t>
      </w:r>
      <w:r w:rsidRPr="00176615">
        <w:rPr>
          <w:lang w:val="en-US"/>
        </w:rPr>
        <w:t xml:space="preserve">relationship and discreteness are </w:t>
      </w:r>
      <w:proofErr w:type="gramStart"/>
      <w:r w:rsidRPr="00176615">
        <w:rPr>
          <w:lang w:val="en-US"/>
        </w:rPr>
        <w:t>presented</w:t>
      </w:r>
      <w:proofErr w:type="gramEnd"/>
      <w:r w:rsidRPr="00176615">
        <w:rPr>
          <w:lang w:val="en-US"/>
        </w:rPr>
        <w:t xml:space="preserve"> and the influence of further issues is discussed qualitatively.</w:t>
      </w:r>
    </w:p>
    <w:p w14:paraId="04B58BBB" w14:textId="0C74441F" w:rsidR="00176615" w:rsidRPr="00176615" w:rsidRDefault="00176615" w:rsidP="00926BAC">
      <w:pPr>
        <w:spacing w:after="0"/>
        <w:rPr>
          <w:lang w:val="en-US"/>
        </w:rPr>
      </w:pPr>
    </w:p>
    <w:sectPr w:rsidR="00176615" w:rsidRPr="0017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15"/>
    <w:rsid w:val="00176615"/>
    <w:rsid w:val="001843ED"/>
    <w:rsid w:val="004B40C6"/>
    <w:rsid w:val="006657C7"/>
    <w:rsid w:val="00675F25"/>
    <w:rsid w:val="006E538A"/>
    <w:rsid w:val="008F01D5"/>
    <w:rsid w:val="00926BAC"/>
    <w:rsid w:val="00E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2A45"/>
  <w15:chartTrackingRefBased/>
  <w15:docId w15:val="{72C720A0-52AF-4FE7-94D3-C6C762BF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6615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Igl,Dr.,Bernd-Wolfgang (MED BDS) BIP-DE-B</dc:creator>
  <cp:keywords/>
  <dc:description/>
  <cp:lastModifiedBy>Igl,Dr.,Bernd-Wolfgang (MED BDS) BIP-DE-B</cp:lastModifiedBy>
  <cp:revision>3</cp:revision>
  <dcterms:created xsi:type="dcterms:W3CDTF">2022-11-03T17:50:00Z</dcterms:created>
  <dcterms:modified xsi:type="dcterms:W3CDTF">2022-11-03T17:50:00Z</dcterms:modified>
</cp:coreProperties>
</file>